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ook w:val="04A0" w:firstRow="1" w:lastRow="0" w:firstColumn="1" w:lastColumn="0" w:noHBand="0" w:noVBand="1"/>
      </w:tblPr>
      <w:tblGrid>
        <w:gridCol w:w="4166"/>
        <w:gridCol w:w="482"/>
        <w:gridCol w:w="4594"/>
      </w:tblGrid>
      <w:tr w:rsidR="000C1B35" w:rsidRPr="005B5B7F" w14:paraId="30229AA1" w14:textId="77777777" w:rsidTr="000C1B35">
        <w:tc>
          <w:tcPr>
            <w:tcW w:w="4166" w:type="dxa"/>
            <w:shd w:val="clear" w:color="auto" w:fill="auto"/>
          </w:tcPr>
          <w:p w14:paraId="379285A5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  <w:r w:rsidRPr="005B5B7F">
              <w:rPr>
                <w:rFonts w:asciiTheme="majorHAnsi" w:hAnsiTheme="majorHAnsi"/>
                <w:b/>
                <w:bCs/>
                <w:szCs w:val="22"/>
              </w:rPr>
              <w:t>Bidder’s Name and Address:</w:t>
            </w:r>
          </w:p>
        </w:tc>
        <w:tc>
          <w:tcPr>
            <w:tcW w:w="482" w:type="dxa"/>
            <w:shd w:val="clear" w:color="auto" w:fill="auto"/>
          </w:tcPr>
          <w:p w14:paraId="0B1DCFBB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  <w:r w:rsidRPr="005B5B7F">
              <w:rPr>
                <w:rFonts w:asciiTheme="majorHAnsi" w:hAnsiTheme="majorHAnsi"/>
                <w:b/>
                <w:bCs/>
                <w:szCs w:val="22"/>
              </w:rPr>
              <w:t>To</w:t>
            </w:r>
          </w:p>
        </w:tc>
        <w:tc>
          <w:tcPr>
            <w:tcW w:w="4594" w:type="dxa"/>
            <w:shd w:val="clear" w:color="auto" w:fill="auto"/>
          </w:tcPr>
          <w:p w14:paraId="11B6E2AC" w14:textId="77777777" w:rsidR="000C1B35" w:rsidRPr="005B5B7F" w:rsidRDefault="000C1B35" w:rsidP="00A1784E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  <w:r w:rsidRPr="00FA0E74">
              <w:rPr>
                <w:rFonts w:asciiTheme="majorHAnsi" w:hAnsiTheme="majorHAnsi"/>
                <w:b/>
                <w:bCs/>
                <w:szCs w:val="22"/>
              </w:rPr>
              <w:t>Contract &amp; Materials Dept.</w:t>
            </w:r>
            <w:r w:rsidRPr="00FA0E74">
              <w:rPr>
                <w:rFonts w:asciiTheme="majorHAnsi" w:hAnsiTheme="majorHAnsi"/>
                <w:b/>
                <w:bCs/>
                <w:szCs w:val="22"/>
              </w:rPr>
              <w:tab/>
            </w:r>
          </w:p>
        </w:tc>
      </w:tr>
      <w:tr w:rsidR="000C1B35" w:rsidRPr="005B5B7F" w14:paraId="2DC1F460" w14:textId="77777777" w:rsidTr="000C1B35">
        <w:tc>
          <w:tcPr>
            <w:tcW w:w="4166" w:type="dxa"/>
            <w:shd w:val="clear" w:color="auto" w:fill="auto"/>
          </w:tcPr>
          <w:p w14:paraId="3A92EA88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313C274B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6BBC3173" w14:textId="77777777" w:rsidR="000C1B35" w:rsidRPr="005B5B7F" w:rsidRDefault="000C1B35" w:rsidP="00A1784E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  <w:r w:rsidRPr="005B5B7F">
              <w:rPr>
                <w:rFonts w:asciiTheme="majorHAnsi" w:hAnsiTheme="majorHAnsi"/>
                <w:b/>
                <w:bCs/>
                <w:szCs w:val="22"/>
              </w:rPr>
              <w:t>Power Grid Corporation of India Ltd.</w:t>
            </w:r>
          </w:p>
        </w:tc>
      </w:tr>
      <w:tr w:rsidR="000C1B35" w:rsidRPr="005B5B7F" w14:paraId="13734625" w14:textId="77777777" w:rsidTr="000C1B35">
        <w:tc>
          <w:tcPr>
            <w:tcW w:w="4166" w:type="dxa"/>
            <w:shd w:val="clear" w:color="auto" w:fill="auto"/>
          </w:tcPr>
          <w:p w14:paraId="04C8DA6D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28702904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71E258BD" w14:textId="77777777" w:rsidR="000C1B35" w:rsidRPr="005B5B7F" w:rsidRDefault="000C1B35" w:rsidP="00A1784E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  <w:r w:rsidRPr="005B5B7F">
              <w:rPr>
                <w:rFonts w:asciiTheme="majorHAnsi" w:hAnsiTheme="majorHAnsi"/>
                <w:b/>
                <w:bCs/>
                <w:szCs w:val="22"/>
              </w:rPr>
              <w:t>Northern Region Transmission System - II</w:t>
            </w:r>
          </w:p>
        </w:tc>
      </w:tr>
      <w:tr w:rsidR="000C1B35" w:rsidRPr="005B5B7F" w14:paraId="451E57E0" w14:textId="77777777" w:rsidTr="000C1B35">
        <w:tc>
          <w:tcPr>
            <w:tcW w:w="4166" w:type="dxa"/>
            <w:shd w:val="clear" w:color="auto" w:fill="auto"/>
          </w:tcPr>
          <w:p w14:paraId="4856BA1B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422E6E48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0A499D25" w14:textId="77777777" w:rsidR="000C1B35" w:rsidRPr="005B5B7F" w:rsidRDefault="000C1B35" w:rsidP="00A1784E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  <w:r w:rsidRPr="005B5B7F">
              <w:rPr>
                <w:rFonts w:asciiTheme="majorHAnsi" w:hAnsiTheme="majorHAnsi"/>
                <w:b/>
                <w:bCs/>
                <w:szCs w:val="22"/>
              </w:rPr>
              <w:t>Grid Bhawan, OB-26, Rail Head Complex,</w:t>
            </w:r>
          </w:p>
        </w:tc>
      </w:tr>
      <w:tr w:rsidR="000C1B35" w:rsidRPr="005B5B7F" w14:paraId="3BAFC43A" w14:textId="77777777" w:rsidTr="000C1B35">
        <w:tc>
          <w:tcPr>
            <w:tcW w:w="4166" w:type="dxa"/>
            <w:shd w:val="clear" w:color="auto" w:fill="auto"/>
          </w:tcPr>
          <w:p w14:paraId="381E187F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759E9E18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6123F661" w14:textId="77777777" w:rsidR="000C1B35" w:rsidRPr="005B5B7F" w:rsidRDefault="000C1B35" w:rsidP="00A1784E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  <w:r>
              <w:rPr>
                <w:rFonts w:asciiTheme="majorHAnsi" w:hAnsiTheme="majorHAnsi"/>
                <w:b/>
                <w:bCs/>
                <w:szCs w:val="22"/>
              </w:rPr>
              <w:t>Jammu - 180</w:t>
            </w:r>
            <w:r w:rsidRPr="005B5B7F">
              <w:rPr>
                <w:rFonts w:asciiTheme="majorHAnsi" w:hAnsiTheme="majorHAnsi"/>
                <w:b/>
                <w:bCs/>
                <w:szCs w:val="22"/>
              </w:rPr>
              <w:t>012 (J&amp;K)</w:t>
            </w:r>
          </w:p>
        </w:tc>
      </w:tr>
    </w:tbl>
    <w:p w14:paraId="6107A881" w14:textId="77777777" w:rsidR="005B5B7F" w:rsidRPr="005B5B7F" w:rsidRDefault="005B5B7F" w:rsidP="005B5B7F">
      <w:pPr>
        <w:spacing w:after="0" w:line="240" w:lineRule="auto"/>
        <w:jc w:val="both"/>
        <w:rPr>
          <w:rFonts w:asciiTheme="majorHAnsi" w:hAnsiTheme="majorHAnsi"/>
          <w:b/>
          <w:bCs/>
          <w:color w:val="C00000"/>
          <w:szCs w:val="22"/>
        </w:rPr>
      </w:pPr>
    </w:p>
    <w:p w14:paraId="7DD848FB" w14:textId="77777777" w:rsidR="006C0C9A" w:rsidRPr="005B5B7F" w:rsidRDefault="006C0C9A" w:rsidP="005B5B7F">
      <w:pPr>
        <w:spacing w:after="0" w:line="240" w:lineRule="auto"/>
        <w:rPr>
          <w:rFonts w:asciiTheme="majorHAnsi" w:hAnsiTheme="majorHAnsi"/>
          <w:szCs w:val="22"/>
        </w:rPr>
      </w:pPr>
      <w:r w:rsidRPr="005B5B7F">
        <w:rPr>
          <w:rFonts w:asciiTheme="majorHAnsi" w:hAnsiTheme="majorHAnsi"/>
          <w:szCs w:val="22"/>
        </w:rPr>
        <w:t>Dear Sir,</w:t>
      </w:r>
    </w:p>
    <w:p w14:paraId="6D74C981" w14:textId="77777777" w:rsidR="006C0C9A" w:rsidRDefault="006C0C9A" w:rsidP="005B5B7F">
      <w:pPr>
        <w:spacing w:after="0" w:line="240" w:lineRule="auto"/>
        <w:ind w:left="720" w:hanging="720"/>
        <w:jc w:val="both"/>
        <w:rPr>
          <w:rFonts w:asciiTheme="majorHAnsi" w:hAnsiTheme="majorHAnsi"/>
          <w:szCs w:val="22"/>
        </w:rPr>
      </w:pPr>
      <w:r w:rsidRPr="005B5B7F">
        <w:rPr>
          <w:rFonts w:asciiTheme="majorHAnsi" w:hAnsiTheme="majorHAnsi"/>
          <w:szCs w:val="22"/>
        </w:rPr>
        <w:t>1.0</w:t>
      </w:r>
      <w:r w:rsidRPr="005B5B7F">
        <w:rPr>
          <w:rFonts w:asciiTheme="majorHAnsi" w:hAnsiTheme="majorHAnsi"/>
          <w:szCs w:val="22"/>
        </w:rPr>
        <w:tab/>
        <w:t>In accordance with the relevant provisions of the bidding documents inter-alia including for assessment of capacity and capability, we furnish herewith our data/details/documents alongwit</w:t>
      </w:r>
      <w:r w:rsidR="0092354D">
        <w:rPr>
          <w:rFonts w:asciiTheme="majorHAnsi" w:hAnsiTheme="majorHAnsi"/>
          <w:szCs w:val="22"/>
        </w:rPr>
        <w:t>h other information, as follows:</w:t>
      </w:r>
    </w:p>
    <w:p w14:paraId="346351AD" w14:textId="77777777" w:rsidR="0092354D" w:rsidRPr="005B5B7F" w:rsidRDefault="0092354D" w:rsidP="005B5B7F">
      <w:pPr>
        <w:spacing w:after="0" w:line="240" w:lineRule="auto"/>
        <w:ind w:left="720" w:hanging="720"/>
        <w:jc w:val="both"/>
        <w:rPr>
          <w:rFonts w:asciiTheme="majorHAnsi" w:hAnsiTheme="majorHAnsi"/>
          <w:szCs w:val="22"/>
        </w:rPr>
      </w:pPr>
    </w:p>
    <w:tbl>
      <w:tblPr>
        <w:tblW w:w="837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160"/>
      </w:tblGrid>
      <w:tr w:rsidR="006C0C9A" w:rsidRPr="005B5B7F" w14:paraId="5E3BC473" w14:textId="77777777" w:rsidTr="0092354D">
        <w:trPr>
          <w:tblHeader/>
        </w:trPr>
        <w:tc>
          <w:tcPr>
            <w:tcW w:w="630" w:type="dxa"/>
            <w:shd w:val="clear" w:color="auto" w:fill="auto"/>
          </w:tcPr>
          <w:p w14:paraId="61411E68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14:paraId="1A385D57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 xml:space="preserve">Event </w:t>
            </w:r>
          </w:p>
        </w:tc>
        <w:tc>
          <w:tcPr>
            <w:tcW w:w="2160" w:type="dxa"/>
          </w:tcPr>
          <w:p w14:paraId="7F61991C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</w:p>
        </w:tc>
      </w:tr>
      <w:tr w:rsidR="006C0C9A" w:rsidRPr="005B5B7F" w14:paraId="5CC9D787" w14:textId="77777777" w:rsidTr="0092354D">
        <w:tc>
          <w:tcPr>
            <w:tcW w:w="630" w:type="dxa"/>
            <w:shd w:val="clear" w:color="auto" w:fill="auto"/>
          </w:tcPr>
          <w:p w14:paraId="35EC6497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14:paraId="48DBD583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 xml:space="preserve">Whether there was Termination of Contract(s) due to Contractor’s default </w:t>
            </w:r>
          </w:p>
        </w:tc>
        <w:tc>
          <w:tcPr>
            <w:tcW w:w="2160" w:type="dxa"/>
          </w:tcPr>
          <w:p w14:paraId="349AE891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Yes</w:t>
            </w:r>
          </w:p>
          <w:p w14:paraId="35D8E4AF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No</w:t>
            </w:r>
          </w:p>
        </w:tc>
      </w:tr>
      <w:tr w:rsidR="006C0C9A" w:rsidRPr="005B5B7F" w14:paraId="4995A1F9" w14:textId="77777777" w:rsidTr="0092354D">
        <w:tc>
          <w:tcPr>
            <w:tcW w:w="630" w:type="dxa"/>
            <w:shd w:val="clear" w:color="auto" w:fill="auto"/>
          </w:tcPr>
          <w:p w14:paraId="465E3A99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14:paraId="27FAD048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 xml:space="preserve">Whether there was Encashment of CPG(s) due to non-performance </w:t>
            </w:r>
          </w:p>
        </w:tc>
        <w:tc>
          <w:tcPr>
            <w:tcW w:w="2160" w:type="dxa"/>
          </w:tcPr>
          <w:p w14:paraId="5C1525AF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Yes</w:t>
            </w:r>
          </w:p>
          <w:p w14:paraId="32538803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No</w:t>
            </w:r>
          </w:p>
        </w:tc>
      </w:tr>
      <w:tr w:rsidR="006C0C9A" w:rsidRPr="005B5B7F" w14:paraId="48871E03" w14:textId="77777777" w:rsidTr="0092354D">
        <w:tc>
          <w:tcPr>
            <w:tcW w:w="630" w:type="dxa"/>
            <w:shd w:val="clear" w:color="auto" w:fill="auto"/>
          </w:tcPr>
          <w:p w14:paraId="0C73A0DB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14:paraId="4AEEAB67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 xml:space="preserve">Whether there was repeated failure of major Equipment(s) while in service* </w:t>
            </w:r>
          </w:p>
        </w:tc>
        <w:tc>
          <w:tcPr>
            <w:tcW w:w="2160" w:type="dxa"/>
          </w:tcPr>
          <w:p w14:paraId="413270F3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Yes</w:t>
            </w:r>
          </w:p>
          <w:p w14:paraId="4723EEA6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No</w:t>
            </w:r>
          </w:p>
        </w:tc>
      </w:tr>
      <w:tr w:rsidR="004C38FD" w:rsidRPr="005B5B7F" w14:paraId="7ACECC10" w14:textId="77777777" w:rsidTr="004C38FD">
        <w:tc>
          <w:tcPr>
            <w:tcW w:w="630" w:type="dxa"/>
            <w:shd w:val="clear" w:color="auto" w:fill="auto"/>
          </w:tcPr>
          <w:p w14:paraId="02972C6A" w14:textId="77777777" w:rsidR="004C38FD" w:rsidRPr="005B5B7F" w:rsidRDefault="004C38FD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14:paraId="7C8F9161" w14:textId="77777777" w:rsidR="004C38FD" w:rsidRPr="005B5B7F" w:rsidRDefault="004C38FD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Whether substantial portion of works (</w:t>
            </w:r>
            <w:r w:rsidRPr="005B5B7F">
              <w:rPr>
                <w:rFonts w:asciiTheme="majorHAnsi" w:hAnsiTheme="majorHAnsi" w:cs="Calibri"/>
                <w:szCs w:val="22"/>
                <w:u w:val="single"/>
              </w:rPr>
              <w:t>more than 50% of the Contract*</w:t>
            </w:r>
            <w:r w:rsidRPr="005B5B7F">
              <w:rPr>
                <w:rFonts w:asciiTheme="majorHAnsi" w:hAnsiTheme="majorHAnsi" w:cs="Calibri"/>
                <w:szCs w:val="22"/>
              </w:rPr>
              <w:t xml:space="preserve">*) is sub-contracted, under an existing Contract </w:t>
            </w:r>
          </w:p>
        </w:tc>
        <w:tc>
          <w:tcPr>
            <w:tcW w:w="2160" w:type="dxa"/>
          </w:tcPr>
          <w:p w14:paraId="2AC94342" w14:textId="77777777" w:rsidR="004C38FD" w:rsidRPr="005B5B7F" w:rsidRDefault="004C38FD" w:rsidP="004C38F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Yes</w:t>
            </w:r>
          </w:p>
          <w:p w14:paraId="0625FFB1" w14:textId="77777777" w:rsidR="004C38FD" w:rsidRPr="005B5B7F" w:rsidRDefault="004C38FD" w:rsidP="004C38F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No</w:t>
            </w:r>
          </w:p>
        </w:tc>
      </w:tr>
      <w:tr w:rsidR="004C38FD" w:rsidRPr="005B5B7F" w14:paraId="5458BC9A" w14:textId="77777777" w:rsidTr="004C38FD">
        <w:tc>
          <w:tcPr>
            <w:tcW w:w="630" w:type="dxa"/>
            <w:shd w:val="clear" w:color="auto" w:fill="auto"/>
          </w:tcPr>
          <w:p w14:paraId="6A778CCD" w14:textId="77777777" w:rsidR="004C38FD" w:rsidRPr="005B5B7F" w:rsidRDefault="004C38FD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14:paraId="07619295" w14:textId="77777777" w:rsidR="004C38FD" w:rsidRPr="005B5B7F" w:rsidRDefault="004C38FD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Whether more than 25% of the Contract price (aw</w:t>
            </w:r>
            <w:r>
              <w:rPr>
                <w:rFonts w:asciiTheme="majorHAnsi" w:hAnsiTheme="majorHAnsi" w:cs="Calibri"/>
                <w:szCs w:val="22"/>
              </w:rPr>
              <w:t xml:space="preserve">arded value), in aggregate, is </w:t>
            </w:r>
            <w:r w:rsidRPr="005B5B7F">
              <w:rPr>
                <w:rFonts w:asciiTheme="majorHAnsi" w:hAnsiTheme="majorHAnsi" w:cs="Calibri"/>
                <w:szCs w:val="22"/>
              </w:rPr>
              <w:t xml:space="preserve">paid to sub-contractors/suppliers as Direct payment, under an existing Contract, due to financial position of Contractor </w:t>
            </w:r>
          </w:p>
          <w:p w14:paraId="45410624" w14:textId="77777777" w:rsidR="004C38FD" w:rsidRPr="005B5B7F" w:rsidRDefault="004C38FD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</w:p>
        </w:tc>
        <w:tc>
          <w:tcPr>
            <w:tcW w:w="2160" w:type="dxa"/>
          </w:tcPr>
          <w:p w14:paraId="6A956CC4" w14:textId="77777777" w:rsidR="004C38FD" w:rsidRPr="005B5B7F" w:rsidRDefault="004C38FD" w:rsidP="004C38F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Yes</w:t>
            </w:r>
          </w:p>
          <w:p w14:paraId="017A854E" w14:textId="77777777" w:rsidR="004C38FD" w:rsidRPr="005B5B7F" w:rsidRDefault="004C38FD" w:rsidP="004C38F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No</w:t>
            </w:r>
          </w:p>
        </w:tc>
      </w:tr>
      <w:tr w:rsidR="006C0C9A" w:rsidRPr="005B5B7F" w14:paraId="0C580AA5" w14:textId="77777777" w:rsidTr="0092354D">
        <w:tc>
          <w:tcPr>
            <w:tcW w:w="630" w:type="dxa"/>
            <w:shd w:val="clear" w:color="auto" w:fill="auto"/>
          </w:tcPr>
          <w:p w14:paraId="6B4853C9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6.</w:t>
            </w:r>
          </w:p>
        </w:tc>
        <w:tc>
          <w:tcPr>
            <w:tcW w:w="5580" w:type="dxa"/>
            <w:shd w:val="clear" w:color="auto" w:fill="auto"/>
          </w:tcPr>
          <w:p w14:paraId="50C32447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 xml:space="preserve">Firm has been referred to NCLT under Insolvency &amp; Bankruptcy Code </w:t>
            </w:r>
            <w:r w:rsidRPr="005B5B7F">
              <w:rPr>
                <w:rFonts w:asciiTheme="majorHAnsi" w:hAnsiTheme="majorHAnsi" w:cs="Calibri"/>
                <w:i/>
                <w:iCs/>
                <w:szCs w:val="22"/>
              </w:rPr>
              <w:t>(IRP has been appointed or Liquidation proceedings have been initiated under IBC)</w:t>
            </w:r>
          </w:p>
        </w:tc>
        <w:tc>
          <w:tcPr>
            <w:tcW w:w="2160" w:type="dxa"/>
          </w:tcPr>
          <w:p w14:paraId="6953A51C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Yes</w:t>
            </w:r>
            <w:r w:rsidRPr="005B5B7F">
              <w:rPr>
                <w:rFonts w:asciiTheme="majorHAnsi" w:hAnsiTheme="majorHAnsi" w:cs="Calibri"/>
                <w:szCs w:val="22"/>
                <w:vertAlign w:val="superscript"/>
              </w:rPr>
              <w:t>@</w:t>
            </w:r>
          </w:p>
          <w:p w14:paraId="48F223E6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No</w:t>
            </w:r>
          </w:p>
        </w:tc>
      </w:tr>
    </w:tbl>
    <w:p w14:paraId="289D187C" w14:textId="77777777" w:rsidR="00F10C4E" w:rsidRPr="005B5B7F" w:rsidRDefault="00F10C4E" w:rsidP="005B5B7F">
      <w:pPr>
        <w:spacing w:after="0" w:line="240" w:lineRule="auto"/>
        <w:ind w:left="691" w:right="43"/>
        <w:jc w:val="both"/>
        <w:rPr>
          <w:rFonts w:asciiTheme="majorHAnsi" w:hAnsiTheme="majorHAnsi"/>
          <w:i/>
          <w:iCs/>
          <w:szCs w:val="22"/>
        </w:rPr>
      </w:pPr>
    </w:p>
    <w:p w14:paraId="2DC11DE5" w14:textId="77777777" w:rsidR="006C0C9A" w:rsidRDefault="006C0C9A" w:rsidP="005B5B7F">
      <w:pPr>
        <w:spacing w:after="0" w:line="240" w:lineRule="auto"/>
        <w:ind w:left="693" w:right="36"/>
        <w:jc w:val="both"/>
        <w:rPr>
          <w:rFonts w:asciiTheme="majorHAnsi" w:hAnsiTheme="majorHAnsi"/>
          <w:i/>
          <w:iCs/>
          <w:szCs w:val="22"/>
        </w:rPr>
      </w:pPr>
      <w:r w:rsidRPr="005B5B7F">
        <w:rPr>
          <w:rFonts w:asciiTheme="majorHAnsi" w:hAnsiTheme="majorHAnsi"/>
          <w:i/>
          <w:iCs/>
          <w:szCs w:val="22"/>
        </w:rPr>
        <w:t xml:space="preserve">Note: </w:t>
      </w:r>
    </w:p>
    <w:p w14:paraId="64A4B3A7" w14:textId="77777777" w:rsidR="0092354D" w:rsidRPr="005B5B7F" w:rsidRDefault="0092354D" w:rsidP="005B5B7F">
      <w:pPr>
        <w:spacing w:after="0" w:line="240" w:lineRule="auto"/>
        <w:ind w:left="693" w:right="36"/>
        <w:jc w:val="both"/>
        <w:rPr>
          <w:rFonts w:asciiTheme="majorHAnsi" w:hAnsiTheme="majorHAnsi"/>
          <w:i/>
          <w:iCs/>
          <w:szCs w:val="22"/>
        </w:rPr>
      </w:pPr>
    </w:p>
    <w:p w14:paraId="1D8D093A" w14:textId="77777777" w:rsidR="006C0C9A" w:rsidRDefault="006C0C9A" w:rsidP="005B5B7F">
      <w:pPr>
        <w:spacing w:after="0" w:line="240" w:lineRule="auto"/>
        <w:ind w:left="1080" w:right="36" w:hanging="360"/>
        <w:jc w:val="both"/>
        <w:rPr>
          <w:rFonts w:asciiTheme="majorHAnsi" w:hAnsiTheme="majorHAnsi" w:cs="Calibri"/>
          <w:i/>
          <w:iCs/>
          <w:szCs w:val="22"/>
        </w:rPr>
      </w:pPr>
      <w:r w:rsidRPr="005B5B7F">
        <w:rPr>
          <w:rFonts w:asciiTheme="majorHAnsi" w:hAnsiTheme="majorHAnsi" w:cs="Calibri"/>
          <w:i/>
          <w:iCs/>
          <w:szCs w:val="22"/>
        </w:rPr>
        <w:t>1.</w:t>
      </w:r>
      <w:r w:rsidRPr="005B5B7F">
        <w:rPr>
          <w:rFonts w:asciiTheme="majorHAnsi" w:hAnsiTheme="majorHAnsi" w:cs="Calibri"/>
          <w:i/>
          <w:iCs/>
          <w:szCs w:val="22"/>
        </w:rPr>
        <w:tab/>
        <w:t>Information regarding events at Sl. No. 1 to 5 shall be furnished for events occurred during last one year under the contract(s) executed by you for POWERGRID (Owned as well as Consultancy)</w:t>
      </w:r>
    </w:p>
    <w:p w14:paraId="3F08DE0E" w14:textId="77777777" w:rsidR="00F75023" w:rsidRDefault="00F75023" w:rsidP="00F75023">
      <w:pPr>
        <w:pStyle w:val="paragraph"/>
        <w:spacing w:before="0" w:beforeAutospacing="0" w:after="0" w:afterAutospacing="0"/>
        <w:ind w:right="30"/>
        <w:jc w:val="both"/>
        <w:textAlignment w:val="baseline"/>
        <w:rPr>
          <w:rStyle w:val="normaltextrun"/>
          <w:b/>
          <w:bCs/>
          <w:i/>
          <w:iCs/>
          <w:sz w:val="22"/>
          <w:szCs w:val="22"/>
          <w:lang w:val="en-US"/>
        </w:rPr>
      </w:pPr>
    </w:p>
    <w:p w14:paraId="706EA6CE" w14:textId="4871564F" w:rsidR="00F75023" w:rsidRPr="00A070B2" w:rsidRDefault="00F75023" w:rsidP="00F75023">
      <w:pPr>
        <w:pStyle w:val="paragraph"/>
        <w:spacing w:before="0" w:beforeAutospacing="0" w:after="0" w:afterAutospacing="0"/>
        <w:ind w:right="30"/>
        <w:jc w:val="both"/>
        <w:textAlignment w:val="baseline"/>
        <w:rPr>
          <w:rStyle w:val="normaltextrun"/>
          <w:b/>
          <w:bCs/>
          <w:i/>
          <w:iCs/>
          <w:sz w:val="22"/>
          <w:szCs w:val="22"/>
          <w:lang w:val="en-US"/>
        </w:rPr>
      </w:pPr>
      <w:r w:rsidRPr="00A070B2">
        <w:rPr>
          <w:rStyle w:val="normaltextrun"/>
          <w:b/>
          <w:bCs/>
          <w:i/>
          <w:iCs/>
          <w:sz w:val="22"/>
          <w:szCs w:val="22"/>
          <w:lang w:val="en-US"/>
        </w:rPr>
        <w:t># Partial offloading under a Contract and/or Facilitation beyond 10% of the Contract Price shall also be treated as Termination</w:t>
      </w:r>
    </w:p>
    <w:p w14:paraId="6002144F" w14:textId="77777777" w:rsidR="00F75023" w:rsidRPr="00A070B2" w:rsidRDefault="00F75023" w:rsidP="00F75023">
      <w:pPr>
        <w:pStyle w:val="paragraph"/>
        <w:ind w:right="30"/>
        <w:jc w:val="both"/>
        <w:textAlignment w:val="baseline"/>
        <w:rPr>
          <w:rStyle w:val="normaltextrun"/>
          <w:b/>
          <w:bCs/>
          <w:i/>
          <w:iCs/>
          <w:sz w:val="22"/>
          <w:szCs w:val="22"/>
          <w:lang w:val="en-US"/>
        </w:rPr>
      </w:pPr>
      <w:r w:rsidRPr="00A070B2">
        <w:rPr>
          <w:rStyle w:val="normaltextrun"/>
          <w:b/>
          <w:bCs/>
          <w:i/>
          <w:iCs/>
          <w:sz w:val="22"/>
          <w:szCs w:val="22"/>
          <w:lang w:val="en-US"/>
        </w:rPr>
        <w:t>For the said purpose, the Contract Price means the Contract Price of the Facilities notwithstanding the Construction of the Contract.</w:t>
      </w:r>
    </w:p>
    <w:p w14:paraId="46A7BDB4" w14:textId="77777777" w:rsidR="0092354D" w:rsidRDefault="0092354D" w:rsidP="005B5B7F">
      <w:pPr>
        <w:spacing w:after="0" w:line="240" w:lineRule="auto"/>
        <w:ind w:left="1080" w:right="36" w:hanging="360"/>
        <w:jc w:val="both"/>
        <w:rPr>
          <w:rFonts w:asciiTheme="majorHAnsi" w:hAnsiTheme="majorHAnsi"/>
          <w:i/>
          <w:iCs/>
          <w:szCs w:val="22"/>
        </w:rPr>
      </w:pPr>
    </w:p>
    <w:p w14:paraId="315ED41D" w14:textId="77777777" w:rsidR="00F75023" w:rsidRPr="005B5B7F" w:rsidRDefault="00F75023" w:rsidP="005B5B7F">
      <w:pPr>
        <w:spacing w:after="0" w:line="240" w:lineRule="auto"/>
        <w:ind w:left="1080" w:right="36" w:hanging="360"/>
        <w:jc w:val="both"/>
        <w:rPr>
          <w:rFonts w:asciiTheme="majorHAnsi" w:hAnsiTheme="majorHAnsi"/>
          <w:i/>
          <w:iCs/>
          <w:szCs w:val="22"/>
        </w:rPr>
      </w:pPr>
    </w:p>
    <w:p w14:paraId="2C256EBE" w14:textId="77777777" w:rsidR="006C0C9A" w:rsidRDefault="006C0C9A" w:rsidP="0092354D">
      <w:pPr>
        <w:spacing w:after="0" w:line="240" w:lineRule="auto"/>
        <w:ind w:left="1080" w:right="36" w:hanging="450"/>
        <w:jc w:val="both"/>
        <w:rPr>
          <w:rFonts w:asciiTheme="majorHAnsi" w:hAnsiTheme="majorHAnsi"/>
          <w:i/>
          <w:iCs/>
          <w:szCs w:val="22"/>
        </w:rPr>
      </w:pPr>
      <w:r w:rsidRPr="005B5B7F">
        <w:rPr>
          <w:rFonts w:asciiTheme="majorHAnsi" w:hAnsiTheme="majorHAnsi"/>
          <w:i/>
          <w:iCs/>
          <w:szCs w:val="22"/>
        </w:rPr>
        <w:lastRenderedPageBreak/>
        <w:t xml:space="preserve">*2. </w:t>
      </w:r>
      <w:r w:rsidR="0092354D">
        <w:rPr>
          <w:rFonts w:asciiTheme="majorHAnsi" w:hAnsiTheme="majorHAnsi"/>
          <w:i/>
          <w:iCs/>
          <w:szCs w:val="22"/>
        </w:rPr>
        <w:tab/>
      </w:r>
      <w:r w:rsidRPr="005B5B7F">
        <w:rPr>
          <w:rFonts w:asciiTheme="majorHAnsi" w:hAnsiTheme="majorHAnsi"/>
          <w:i/>
          <w:iCs/>
          <w:szCs w:val="22"/>
        </w:rPr>
        <w:t xml:space="preserve">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33164C63" w14:textId="77777777" w:rsidR="0092354D" w:rsidRPr="005B5B7F" w:rsidRDefault="0092354D" w:rsidP="0092354D">
      <w:pPr>
        <w:spacing w:after="0" w:line="240" w:lineRule="auto"/>
        <w:ind w:left="1080" w:right="36" w:hanging="450"/>
        <w:jc w:val="both"/>
        <w:rPr>
          <w:rFonts w:asciiTheme="majorHAnsi" w:hAnsiTheme="majorHAnsi"/>
          <w:i/>
          <w:iCs/>
          <w:szCs w:val="22"/>
        </w:rPr>
      </w:pPr>
    </w:p>
    <w:p w14:paraId="797D31E0" w14:textId="77777777" w:rsidR="006C0C9A" w:rsidRPr="00FC1D7C" w:rsidRDefault="006C0C9A" w:rsidP="0092354D">
      <w:pPr>
        <w:spacing w:after="0" w:line="240" w:lineRule="auto"/>
        <w:ind w:left="1080" w:right="36" w:hanging="630"/>
        <w:jc w:val="both"/>
        <w:rPr>
          <w:rFonts w:asciiTheme="majorHAnsi" w:hAnsiTheme="majorHAnsi"/>
          <w:i/>
          <w:iCs/>
          <w:szCs w:val="22"/>
        </w:rPr>
      </w:pPr>
      <w:r w:rsidRPr="005B5B7F">
        <w:rPr>
          <w:rFonts w:asciiTheme="majorHAnsi" w:hAnsiTheme="majorHAnsi"/>
          <w:i/>
          <w:iCs/>
          <w:szCs w:val="22"/>
        </w:rPr>
        <w:t xml:space="preserve">**3. </w:t>
      </w:r>
      <w:r w:rsidRPr="00FC1D7C">
        <w:rPr>
          <w:rFonts w:asciiTheme="majorHAnsi" w:hAnsiTheme="majorHAnsi"/>
          <w:i/>
          <w:iCs/>
          <w:szCs w:val="22"/>
        </w:rPr>
        <w:t xml:space="preserve">For the </w:t>
      </w:r>
      <w:r w:rsidRPr="00FC1D7C">
        <w:rPr>
          <w:rFonts w:asciiTheme="majorHAnsi" w:hAnsiTheme="majorHAnsi" w:cs="Calibri"/>
          <w:i/>
          <w:iCs/>
          <w:szCs w:val="22"/>
        </w:rPr>
        <w:t>purpose</w:t>
      </w:r>
      <w:r w:rsidRPr="00FC1D7C">
        <w:rPr>
          <w:rFonts w:asciiTheme="majorHAnsi" w:hAnsiTheme="majorHAnsi"/>
          <w:i/>
          <w:iCs/>
          <w:szCs w:val="22"/>
        </w:rPr>
        <w:t xml:space="preserve"> of working out 50% of the Contract, following shall be taken into account suitably:</w:t>
      </w:r>
    </w:p>
    <w:p w14:paraId="52EF5C41" w14:textId="77777777" w:rsidR="0092354D" w:rsidRPr="00FC1D7C" w:rsidRDefault="0092354D" w:rsidP="0092354D">
      <w:pPr>
        <w:spacing w:after="0" w:line="240" w:lineRule="auto"/>
        <w:ind w:left="1080" w:right="36" w:hanging="630"/>
        <w:jc w:val="both"/>
        <w:rPr>
          <w:rFonts w:asciiTheme="majorHAnsi" w:hAnsiTheme="majorHAnsi"/>
          <w:i/>
          <w:iCs/>
          <w:szCs w:val="22"/>
        </w:rPr>
      </w:pPr>
    </w:p>
    <w:p w14:paraId="43B30972" w14:textId="77777777" w:rsidR="006C0C9A" w:rsidRPr="00FC1D7C" w:rsidRDefault="006C0C9A" w:rsidP="0092354D">
      <w:pPr>
        <w:spacing w:after="0" w:line="240" w:lineRule="auto"/>
        <w:ind w:left="1440" w:right="36" w:hanging="450"/>
        <w:jc w:val="both"/>
        <w:rPr>
          <w:rFonts w:asciiTheme="majorHAnsi" w:hAnsiTheme="majorHAnsi"/>
          <w:i/>
          <w:iCs/>
          <w:szCs w:val="22"/>
        </w:rPr>
      </w:pPr>
      <w:r w:rsidRPr="00FC1D7C">
        <w:rPr>
          <w:rFonts w:asciiTheme="majorHAnsi" w:hAnsiTheme="majorHAnsi"/>
          <w:i/>
          <w:iCs/>
          <w:szCs w:val="22"/>
        </w:rPr>
        <w:t>(a)</w:t>
      </w:r>
      <w:r w:rsidRPr="00FC1D7C">
        <w:rPr>
          <w:rFonts w:asciiTheme="majorHAnsi" w:hAnsiTheme="majorHAnsi"/>
          <w:i/>
          <w:iCs/>
          <w:szCs w:val="22"/>
        </w:rPr>
        <w:tab/>
        <w:t xml:space="preserve">Scope of the contract which is permissible to be sub-contracted as per bidding documents, shall be excluded. </w:t>
      </w:r>
    </w:p>
    <w:p w14:paraId="467E4077" w14:textId="77777777" w:rsidR="0092354D" w:rsidRPr="00FC1D7C" w:rsidRDefault="0092354D" w:rsidP="005B5B7F">
      <w:pPr>
        <w:spacing w:after="0" w:line="240" w:lineRule="auto"/>
        <w:ind w:left="1440" w:right="36" w:hanging="360"/>
        <w:jc w:val="both"/>
        <w:rPr>
          <w:rFonts w:asciiTheme="majorHAnsi" w:hAnsiTheme="majorHAnsi"/>
          <w:i/>
          <w:iCs/>
          <w:szCs w:val="22"/>
        </w:rPr>
      </w:pPr>
    </w:p>
    <w:p w14:paraId="747BFE34" w14:textId="77777777" w:rsidR="006C0C9A" w:rsidRPr="00FC1D7C" w:rsidRDefault="006C0C9A" w:rsidP="0092354D">
      <w:pPr>
        <w:spacing w:after="0" w:line="240" w:lineRule="auto"/>
        <w:ind w:left="1440" w:right="36" w:hanging="450"/>
        <w:jc w:val="both"/>
        <w:rPr>
          <w:rFonts w:asciiTheme="majorHAnsi" w:hAnsiTheme="majorHAnsi"/>
          <w:i/>
          <w:iCs/>
          <w:szCs w:val="22"/>
        </w:rPr>
      </w:pPr>
      <w:r w:rsidRPr="00FC1D7C">
        <w:rPr>
          <w:rFonts w:asciiTheme="majorHAnsi" w:hAnsiTheme="majorHAnsi"/>
          <w:i/>
          <w:iCs/>
          <w:szCs w:val="22"/>
        </w:rPr>
        <w:t>(b)</w:t>
      </w:r>
      <w:r w:rsidRPr="00FC1D7C">
        <w:rPr>
          <w:rFonts w:asciiTheme="majorHAnsi" w:hAnsiTheme="majorHAnsi"/>
          <w:i/>
          <w:iCs/>
          <w:szCs w:val="22"/>
        </w:rPr>
        <w:tab/>
        <w:t>Scope of the Contract which primarily relates to the Qualification Requirement (QR) of the bidder as illustrated below:</w:t>
      </w:r>
    </w:p>
    <w:p w14:paraId="53D3FD16" w14:textId="77777777" w:rsidR="007E201D" w:rsidRPr="00FC1D7C" w:rsidRDefault="007E201D" w:rsidP="0092354D">
      <w:pPr>
        <w:spacing w:after="0" w:line="240" w:lineRule="auto"/>
        <w:ind w:left="1440" w:right="36" w:hanging="450"/>
        <w:jc w:val="both"/>
        <w:rPr>
          <w:rFonts w:asciiTheme="majorHAnsi" w:hAnsiTheme="majorHAnsi"/>
          <w:i/>
          <w:iCs/>
          <w:szCs w:val="22"/>
        </w:rPr>
      </w:pPr>
    </w:p>
    <w:tbl>
      <w:tblPr>
        <w:tblStyle w:val="TableGrid"/>
        <w:tblW w:w="8127" w:type="dxa"/>
        <w:tblInd w:w="1098" w:type="dxa"/>
        <w:tblLayout w:type="fixed"/>
        <w:tblLook w:val="04A0" w:firstRow="1" w:lastRow="0" w:firstColumn="1" w:lastColumn="0" w:noHBand="0" w:noVBand="1"/>
      </w:tblPr>
      <w:tblGrid>
        <w:gridCol w:w="540"/>
        <w:gridCol w:w="1980"/>
        <w:gridCol w:w="2520"/>
        <w:gridCol w:w="3087"/>
      </w:tblGrid>
      <w:tr w:rsidR="006C0C9A" w:rsidRPr="00FC1D7C" w14:paraId="68E88026" w14:textId="77777777" w:rsidTr="00F613A5">
        <w:tc>
          <w:tcPr>
            <w:tcW w:w="540" w:type="dxa"/>
          </w:tcPr>
          <w:p w14:paraId="06A119ED" w14:textId="77777777" w:rsidR="006C0C9A" w:rsidRPr="00FC1D7C" w:rsidRDefault="006C0C9A" w:rsidP="00F613A5">
            <w:pPr>
              <w:pStyle w:val="ListParagraph"/>
              <w:ind w:left="0" w:right="-36"/>
              <w:jc w:val="both"/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</w:pPr>
            <w:r w:rsidRPr="00FC1D7C"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  <w:t>Sl. No.</w:t>
            </w:r>
          </w:p>
        </w:tc>
        <w:tc>
          <w:tcPr>
            <w:tcW w:w="1980" w:type="dxa"/>
          </w:tcPr>
          <w:p w14:paraId="6D6C3FE8" w14:textId="77777777" w:rsidR="006C0C9A" w:rsidRPr="00FC1D7C" w:rsidRDefault="006C0C9A" w:rsidP="00F613A5">
            <w:pPr>
              <w:pStyle w:val="ListParagraph"/>
              <w:ind w:left="0" w:right="-27"/>
              <w:jc w:val="both"/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</w:pPr>
            <w:r w:rsidRPr="00FC1D7C"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  <w:t>Type of Package/ Contract</w:t>
            </w:r>
          </w:p>
        </w:tc>
        <w:tc>
          <w:tcPr>
            <w:tcW w:w="2520" w:type="dxa"/>
          </w:tcPr>
          <w:p w14:paraId="6CDCAAEE" w14:textId="77777777" w:rsidR="006C0C9A" w:rsidRPr="00FC1D7C" w:rsidRDefault="006C0C9A" w:rsidP="00F613A5">
            <w:pPr>
              <w:pStyle w:val="ListParagraph"/>
              <w:ind w:left="0" w:right="-18"/>
              <w:jc w:val="both"/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</w:pPr>
            <w:r w:rsidRPr="00FC1D7C"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  <w:t>Main aspect of the QR</w:t>
            </w:r>
          </w:p>
        </w:tc>
        <w:tc>
          <w:tcPr>
            <w:tcW w:w="3087" w:type="dxa"/>
          </w:tcPr>
          <w:p w14:paraId="68964BD8" w14:textId="77777777" w:rsidR="006C0C9A" w:rsidRPr="00FC1D7C" w:rsidRDefault="006C0C9A" w:rsidP="00F613A5">
            <w:pPr>
              <w:pStyle w:val="ListParagraph"/>
              <w:ind w:left="0" w:right="-36"/>
              <w:jc w:val="both"/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</w:pPr>
            <w:r w:rsidRPr="00FC1D7C"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  <w:t xml:space="preserve">Criteria for working out 50% of the Contract </w:t>
            </w:r>
          </w:p>
        </w:tc>
      </w:tr>
      <w:tr w:rsidR="00B2232C" w:rsidRPr="00FC1D7C" w14:paraId="3A05441A" w14:textId="77777777" w:rsidTr="00F613A5">
        <w:tc>
          <w:tcPr>
            <w:tcW w:w="540" w:type="dxa"/>
          </w:tcPr>
          <w:p w14:paraId="3A89141C" w14:textId="77777777" w:rsidR="00B2232C" w:rsidRPr="00FC1D7C" w:rsidRDefault="00B2232C" w:rsidP="00B2232C">
            <w:pPr>
              <w:pStyle w:val="ListParagraph"/>
              <w:ind w:left="0" w:right="-36"/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 w:rsidRPr="00FC1D7C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>(i)</w:t>
            </w:r>
          </w:p>
        </w:tc>
        <w:tc>
          <w:tcPr>
            <w:tcW w:w="1980" w:type="dxa"/>
          </w:tcPr>
          <w:p w14:paraId="37D55C00" w14:textId="189DA535" w:rsidR="00B2232C" w:rsidRPr="00FC1D7C" w:rsidRDefault="00B2232C" w:rsidP="00B2232C">
            <w:pPr>
              <w:pStyle w:val="ListParagraph"/>
              <w:ind w:left="0" w:right="-27"/>
              <w:jc w:val="both"/>
              <w:rPr>
                <w:rFonts w:asciiTheme="majorHAnsi" w:hAnsiTheme="majorHAnsi" w:cstheme="minorHAnsi"/>
                <w:i/>
                <w:iCs/>
                <w:color w:val="0000CC"/>
                <w:sz w:val="22"/>
                <w:szCs w:val="22"/>
              </w:rPr>
            </w:pPr>
            <w:r>
              <w:rPr>
                <w:rFonts w:asciiTheme="majorHAnsi" w:hAnsiTheme="majorHAnsi" w:cstheme="minorHAnsi"/>
                <w:i/>
                <w:iCs/>
                <w:color w:val="0000CC"/>
                <w:sz w:val="22"/>
                <w:szCs w:val="22"/>
              </w:rPr>
              <w:t>Not Applicable</w:t>
            </w:r>
          </w:p>
        </w:tc>
        <w:tc>
          <w:tcPr>
            <w:tcW w:w="2520" w:type="dxa"/>
          </w:tcPr>
          <w:p w14:paraId="0F374013" w14:textId="398BCE29" w:rsidR="00B2232C" w:rsidRPr="00FC1D7C" w:rsidRDefault="00B2232C" w:rsidP="00B2232C">
            <w:pPr>
              <w:pStyle w:val="ListParagraph"/>
              <w:ind w:left="0" w:right="-27"/>
              <w:jc w:val="both"/>
              <w:rPr>
                <w:rFonts w:asciiTheme="majorHAnsi" w:hAnsiTheme="majorHAnsi" w:cstheme="minorHAnsi"/>
                <w:i/>
                <w:iCs/>
                <w:color w:val="0000CC"/>
                <w:sz w:val="22"/>
                <w:szCs w:val="22"/>
              </w:rPr>
            </w:pPr>
            <w:r w:rsidRPr="00FF34F4">
              <w:rPr>
                <w:rFonts w:asciiTheme="majorHAnsi" w:hAnsiTheme="majorHAnsi" w:cstheme="minorHAnsi"/>
                <w:i/>
                <w:iCs/>
                <w:color w:val="0000CC"/>
                <w:sz w:val="22"/>
                <w:szCs w:val="22"/>
              </w:rPr>
              <w:t>Not Applicable</w:t>
            </w:r>
          </w:p>
        </w:tc>
        <w:tc>
          <w:tcPr>
            <w:tcW w:w="3087" w:type="dxa"/>
          </w:tcPr>
          <w:p w14:paraId="55A1C4BC" w14:textId="5C55CE2E" w:rsidR="00B2232C" w:rsidRPr="00FC1D7C" w:rsidRDefault="00B2232C" w:rsidP="00B2232C">
            <w:pPr>
              <w:ind w:right="-36"/>
              <w:jc w:val="both"/>
              <w:rPr>
                <w:rFonts w:asciiTheme="majorHAnsi" w:hAnsiTheme="majorHAnsi" w:cstheme="minorHAnsi"/>
                <w:i/>
                <w:iCs/>
                <w:color w:val="0000CC"/>
                <w:sz w:val="22"/>
                <w:szCs w:val="22"/>
              </w:rPr>
            </w:pPr>
            <w:r w:rsidRPr="00FF34F4">
              <w:rPr>
                <w:rFonts w:asciiTheme="majorHAnsi" w:hAnsiTheme="majorHAnsi" w:cstheme="minorHAnsi"/>
                <w:i/>
                <w:iCs/>
                <w:color w:val="0000CC"/>
                <w:sz w:val="22"/>
                <w:szCs w:val="22"/>
              </w:rPr>
              <w:t>Not Applicable</w:t>
            </w:r>
          </w:p>
        </w:tc>
      </w:tr>
    </w:tbl>
    <w:p w14:paraId="7712712F" w14:textId="77777777" w:rsidR="006C0C9A" w:rsidRPr="005B5B7F" w:rsidRDefault="006C0C9A" w:rsidP="005B5B7F">
      <w:pPr>
        <w:spacing w:after="0" w:line="240" w:lineRule="auto"/>
        <w:ind w:left="1440" w:right="36" w:hanging="360"/>
        <w:jc w:val="both"/>
        <w:rPr>
          <w:rFonts w:asciiTheme="majorHAnsi" w:hAnsiTheme="majorHAnsi"/>
          <w:i/>
          <w:iCs/>
          <w:szCs w:val="22"/>
        </w:rPr>
      </w:pPr>
    </w:p>
    <w:p w14:paraId="198D0CD1" w14:textId="77777777" w:rsidR="006C0C9A" w:rsidRDefault="006C0C9A" w:rsidP="0092354D">
      <w:pPr>
        <w:spacing w:after="0" w:line="240" w:lineRule="auto"/>
        <w:ind w:left="990" w:right="36" w:hanging="540"/>
        <w:jc w:val="both"/>
        <w:rPr>
          <w:rFonts w:asciiTheme="majorHAnsi" w:hAnsiTheme="majorHAnsi"/>
          <w:i/>
          <w:iCs/>
          <w:szCs w:val="22"/>
        </w:rPr>
      </w:pPr>
      <w:r w:rsidRPr="005B5B7F">
        <w:rPr>
          <w:rFonts w:asciiTheme="majorHAnsi" w:hAnsiTheme="majorHAnsi"/>
          <w:i/>
          <w:iCs/>
          <w:szCs w:val="22"/>
          <w:vertAlign w:val="superscript"/>
        </w:rPr>
        <w:t>@</w:t>
      </w:r>
      <w:r w:rsidRPr="005B5B7F">
        <w:rPr>
          <w:rFonts w:asciiTheme="majorHAnsi" w:hAnsiTheme="majorHAnsi"/>
          <w:i/>
          <w:iCs/>
          <w:szCs w:val="22"/>
        </w:rPr>
        <w:t>4.</w:t>
      </w:r>
      <w:r w:rsidRPr="005B5B7F">
        <w:rPr>
          <w:rFonts w:asciiTheme="majorHAnsi" w:hAnsiTheme="majorHAnsi"/>
          <w:i/>
          <w:iCs/>
          <w:szCs w:val="22"/>
        </w:rPr>
        <w:tab/>
        <w:t>Regarding Sl. No. 6, in case of ‘Yes’, following information shall be submitted additionally:</w:t>
      </w:r>
      <w:r w:rsidRPr="005B5B7F">
        <w:rPr>
          <w:rFonts w:asciiTheme="majorHAnsi" w:hAnsiTheme="majorHAnsi"/>
          <w:i/>
          <w:iCs/>
          <w:szCs w:val="22"/>
        </w:rPr>
        <w:tab/>
      </w:r>
    </w:p>
    <w:p w14:paraId="53316167" w14:textId="77777777" w:rsidR="0092354D" w:rsidRPr="005B5B7F" w:rsidRDefault="0092354D" w:rsidP="0092354D">
      <w:pPr>
        <w:spacing w:after="0" w:line="240" w:lineRule="auto"/>
        <w:ind w:left="990" w:right="36" w:hanging="540"/>
        <w:jc w:val="both"/>
        <w:rPr>
          <w:rFonts w:asciiTheme="majorHAnsi" w:hAnsiTheme="majorHAnsi"/>
          <w:i/>
          <w:iCs/>
          <w:szCs w:val="22"/>
        </w:rPr>
      </w:pP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5B5B7F" w14:paraId="194C3B75" w14:textId="77777777" w:rsidTr="004C38FD">
        <w:tc>
          <w:tcPr>
            <w:tcW w:w="6030" w:type="dxa"/>
          </w:tcPr>
          <w:p w14:paraId="28727E17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 w:rsidRPr="005B5B7F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4B5C11BF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</w:tcPr>
          <w:p w14:paraId="26219A9D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</w:p>
          <w:p w14:paraId="723544C9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</w:p>
          <w:p w14:paraId="009CC55D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 w:rsidRPr="005B5B7F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>…………</w:t>
            </w:r>
          </w:p>
        </w:tc>
      </w:tr>
      <w:tr w:rsidR="006C0C9A" w:rsidRPr="005B5B7F" w14:paraId="286EB937" w14:textId="77777777" w:rsidTr="00EE328D">
        <w:trPr>
          <w:trHeight w:val="864"/>
        </w:trPr>
        <w:tc>
          <w:tcPr>
            <w:tcW w:w="6030" w:type="dxa"/>
          </w:tcPr>
          <w:p w14:paraId="1C91B39A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 w:rsidRPr="005B5B7F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 xml:space="preserve">Whether the process under IBC has been concluded </w:t>
            </w:r>
          </w:p>
          <w:p w14:paraId="1CA3CD7D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 w:rsidRPr="005B5B7F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>(If yes, supporting documents be submitted)</w:t>
            </w:r>
          </w:p>
        </w:tc>
        <w:tc>
          <w:tcPr>
            <w:tcW w:w="2250" w:type="dxa"/>
          </w:tcPr>
          <w:p w14:paraId="530EE886" w14:textId="77777777" w:rsidR="006C0C9A" w:rsidRPr="005B5B7F" w:rsidRDefault="00B229D1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>
              <w:rPr>
                <w:rFonts w:asciiTheme="majorHAnsi" w:hAnsiTheme="majorHAnsi" w:cstheme="minorHAnsi"/>
                <w:i/>
                <w:iCs/>
                <w:noProof/>
                <w:szCs w:val="22"/>
                <w:lang w:val="en-US"/>
              </w:rPr>
              <w:pict w14:anchorId="6F12AC7C">
                <v:rect id="Rectangle 1" o:spid="_x0000_s2050" style="position:absolute;left:0;text-align:left;margin-left:282.7pt;margin-top:415.45pt;width:29.4pt;height:10.8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"/>
              </w:pict>
            </w:r>
            <w:r>
              <w:rPr>
                <w:rFonts w:asciiTheme="majorHAnsi" w:hAnsiTheme="majorHAnsi" w:cstheme="minorHAnsi"/>
                <w:i/>
                <w:iCs/>
                <w:noProof/>
                <w:szCs w:val="22"/>
                <w:lang w:val="en-US"/>
              </w:rPr>
              <w:pict w14:anchorId="3A700077">
                <v:rect id="Rectangle 3" o:spid="_x0000_s2052" style="position:absolute;left:0;text-align:left;margin-left:282.85pt;margin-top:415.4pt;width:29.4pt;height:10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"/>
              </w:pict>
            </w:r>
            <w:r>
              <w:rPr>
                <w:rFonts w:asciiTheme="majorHAnsi" w:hAnsiTheme="majorHAnsi" w:cstheme="minorHAnsi"/>
                <w:i/>
                <w:iCs/>
                <w:noProof/>
                <w:szCs w:val="22"/>
                <w:lang w:val="en-US"/>
              </w:rPr>
              <w:pict w14:anchorId="75CEB2F6">
                <v:rect id="Rectangle 5" o:spid="_x0000_s2051" style="position:absolute;left:0;text-align:left;margin-left:373.2pt;margin-top:363.5pt;width:29.4pt;height:10.8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"/>
              </w:pict>
            </w:r>
            <w:r w:rsidR="006C0C9A" w:rsidRPr="005B5B7F">
              <w:rPr>
                <w:rFonts w:asciiTheme="majorHAnsi" w:hAnsiTheme="majorHAnsi" w:cstheme="minorHAnsi"/>
                <w:i/>
                <w:iCs/>
                <w:noProof/>
                <w:szCs w:val="22"/>
                <w:lang w:val="en-US"/>
              </w:rPr>
              <w:drawing>
                <wp:inline distT="0" distB="0" distL="0" distR="0" wp14:anchorId="15B4907D" wp14:editId="4B17CE78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6C0C9A" w:rsidRPr="005B5B7F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 xml:space="preserve"> Yes</w:t>
            </w:r>
          </w:p>
          <w:p w14:paraId="7DFB3009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 w:rsidRPr="005B5B7F">
              <w:rPr>
                <w:rFonts w:asciiTheme="majorHAnsi" w:hAnsiTheme="majorHAnsi" w:cstheme="minorHAnsi"/>
                <w:i/>
                <w:iCs/>
                <w:noProof/>
                <w:szCs w:val="22"/>
                <w:lang w:val="en-US"/>
              </w:rPr>
              <w:drawing>
                <wp:inline distT="0" distB="0" distL="0" distR="0" wp14:anchorId="6B58C13C" wp14:editId="46FA0D5D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5B5B7F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 xml:space="preserve"> No</w:t>
            </w:r>
          </w:p>
        </w:tc>
      </w:tr>
    </w:tbl>
    <w:p w14:paraId="3AC434D8" w14:textId="77777777" w:rsidR="006C0C9A" w:rsidRPr="005B5B7F" w:rsidRDefault="006C0C9A" w:rsidP="005B5B7F">
      <w:pPr>
        <w:spacing w:after="0" w:line="240" w:lineRule="auto"/>
        <w:ind w:left="1449" w:right="36" w:hanging="756"/>
        <w:jc w:val="both"/>
        <w:rPr>
          <w:rFonts w:asciiTheme="majorHAnsi" w:hAnsiTheme="majorHAnsi"/>
          <w:szCs w:val="22"/>
        </w:rPr>
      </w:pPr>
    </w:p>
    <w:p w14:paraId="142C0F59" w14:textId="77777777" w:rsidR="006C0C9A" w:rsidRDefault="006C0C9A" w:rsidP="005B5B7F">
      <w:pPr>
        <w:spacing w:after="0" w:line="240" w:lineRule="auto"/>
        <w:ind w:left="720" w:hanging="720"/>
        <w:jc w:val="both"/>
        <w:rPr>
          <w:rFonts w:asciiTheme="majorHAnsi" w:hAnsiTheme="majorHAnsi"/>
          <w:szCs w:val="22"/>
        </w:rPr>
      </w:pPr>
      <w:r w:rsidRPr="005B5B7F">
        <w:rPr>
          <w:rFonts w:asciiTheme="majorHAnsi" w:hAnsiTheme="majorHAnsi"/>
          <w:szCs w:val="22"/>
        </w:rPr>
        <w:t>2.0</w:t>
      </w:r>
      <w:r w:rsidRPr="005B5B7F">
        <w:rPr>
          <w:rFonts w:asciiTheme="majorHAnsi" w:hAnsiTheme="majorHAnsi"/>
          <w:szCs w:val="22"/>
        </w:rPr>
        <w:tab/>
        <w:t xml:space="preserve"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</w:t>
      </w:r>
      <w:r w:rsidR="006114DD">
        <w:rPr>
          <w:rFonts w:asciiTheme="majorHAnsi" w:hAnsiTheme="majorHAnsi"/>
          <w:szCs w:val="22"/>
        </w:rPr>
        <w:t>Purchaser</w:t>
      </w:r>
      <w:r w:rsidRPr="005B5B7F">
        <w:rPr>
          <w:rFonts w:asciiTheme="majorHAnsi" w:hAnsiTheme="majorHAnsi"/>
          <w:szCs w:val="22"/>
        </w:rPr>
        <w:t xml:space="preserve"> tenders and that our Contract Performance Guarantee may be forfeited besides other actions as deemed to be appropriate as per the provisions of the Bidding Documents/Integrity Pact/</w:t>
      </w:r>
      <w:r w:rsidR="006114DD">
        <w:rPr>
          <w:rFonts w:asciiTheme="majorHAnsi" w:hAnsiTheme="majorHAnsi"/>
          <w:szCs w:val="22"/>
        </w:rPr>
        <w:t>Purchaser</w:t>
      </w:r>
      <w:r w:rsidRPr="005B5B7F">
        <w:rPr>
          <w:rFonts w:asciiTheme="majorHAnsi" w:hAnsiTheme="majorHAnsi"/>
          <w:szCs w:val="22"/>
        </w:rPr>
        <w:t>’s policy.</w:t>
      </w:r>
    </w:p>
    <w:p w14:paraId="79558ABE" w14:textId="77777777" w:rsidR="00B40DA0" w:rsidRPr="005B5B7F" w:rsidRDefault="00B40DA0" w:rsidP="005B5B7F">
      <w:pPr>
        <w:spacing w:after="0" w:line="240" w:lineRule="auto"/>
        <w:ind w:left="720" w:hanging="720"/>
        <w:jc w:val="both"/>
        <w:rPr>
          <w:rFonts w:asciiTheme="majorHAnsi" w:hAnsiTheme="majorHAnsi"/>
          <w:szCs w:val="22"/>
        </w:rPr>
      </w:pPr>
    </w:p>
    <w:tbl>
      <w:tblPr>
        <w:tblW w:w="8798" w:type="dxa"/>
        <w:tblInd w:w="828" w:type="dxa"/>
        <w:tblLook w:val="04A0" w:firstRow="1" w:lastRow="0" w:firstColumn="1" w:lastColumn="0" w:noHBand="0" w:noVBand="1"/>
      </w:tblPr>
      <w:tblGrid>
        <w:gridCol w:w="1350"/>
        <w:gridCol w:w="1890"/>
        <w:gridCol w:w="270"/>
        <w:gridCol w:w="360"/>
        <w:gridCol w:w="1890"/>
        <w:gridCol w:w="3038"/>
      </w:tblGrid>
      <w:tr w:rsidR="00B64E06" w:rsidRPr="005B5B7F" w14:paraId="3C39F988" w14:textId="77777777" w:rsidTr="00EE328D">
        <w:trPr>
          <w:trHeight w:val="487"/>
        </w:trPr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88AD1" w14:textId="77777777" w:rsidR="00B64E06" w:rsidRPr="005B5B7F" w:rsidRDefault="00B64E06" w:rsidP="00EE328D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  <w:r w:rsidRPr="005B5B7F"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  <w:t>Date      :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24E10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69A95B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szCs w:val="22"/>
                <w:lang w:eastAsia="en-IN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2F77A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szCs w:val="22"/>
                <w:lang w:eastAsia="en-IN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CE10D" w14:textId="77777777" w:rsidR="00B64E06" w:rsidRPr="005B5B7F" w:rsidRDefault="00B64E06" w:rsidP="00EE328D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  <w:r w:rsidRPr="005B5B7F"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  <w:t>Printed Name :</w:t>
            </w:r>
          </w:p>
        </w:tc>
        <w:tc>
          <w:tcPr>
            <w:tcW w:w="3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C2B8D8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</w:p>
        </w:tc>
      </w:tr>
      <w:tr w:rsidR="00B64E06" w:rsidRPr="005B5B7F" w14:paraId="619E8C56" w14:textId="77777777" w:rsidTr="00EE328D">
        <w:trPr>
          <w:trHeight w:val="487"/>
        </w:trPr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69FB0" w14:textId="77777777" w:rsidR="00B64E06" w:rsidRPr="005B5B7F" w:rsidRDefault="00B64E06" w:rsidP="00EE328D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  <w:r w:rsidRPr="005B5B7F"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  <w:t>Place      :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C8EF24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8B0781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szCs w:val="22"/>
                <w:lang w:eastAsia="en-IN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BA804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szCs w:val="22"/>
                <w:lang w:eastAsia="en-IN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99E95" w14:textId="77777777" w:rsidR="00B64E06" w:rsidRPr="005B5B7F" w:rsidRDefault="00B64E06" w:rsidP="00EE328D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  <w:r w:rsidRPr="005B5B7F"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  <w:t>Designation :</w:t>
            </w:r>
          </w:p>
        </w:tc>
        <w:tc>
          <w:tcPr>
            <w:tcW w:w="3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25A100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</w:p>
        </w:tc>
      </w:tr>
    </w:tbl>
    <w:p w14:paraId="1A7AAB84" w14:textId="77777777" w:rsidR="00B64E06" w:rsidRPr="005B5B7F" w:rsidRDefault="00B64E06" w:rsidP="005B5B7F">
      <w:pPr>
        <w:spacing w:after="0" w:line="240" w:lineRule="auto"/>
        <w:rPr>
          <w:rFonts w:asciiTheme="majorHAnsi" w:hAnsiTheme="majorHAnsi"/>
          <w:szCs w:val="22"/>
        </w:rPr>
      </w:pPr>
    </w:p>
    <w:sectPr w:rsidR="00B64E06" w:rsidRPr="005B5B7F" w:rsidSect="006568B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4EE5358" w14:textId="77777777" w:rsidR="00C713A4" w:rsidRDefault="00C713A4" w:rsidP="00B64E06">
      <w:pPr>
        <w:spacing w:after="0" w:line="240" w:lineRule="auto"/>
      </w:pPr>
      <w:r>
        <w:separator/>
      </w:r>
    </w:p>
  </w:endnote>
  <w:endnote w:type="continuationSeparator" w:id="0">
    <w:p w14:paraId="02F26935" w14:textId="77777777" w:rsidR="00C713A4" w:rsidRDefault="00C713A4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419437" w14:textId="77777777" w:rsidR="00B229D1" w:rsidRDefault="00B229D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A48614" w14:textId="77777777" w:rsidR="00B229D1" w:rsidRDefault="00B229D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1C9680" w14:textId="77777777" w:rsidR="00B229D1" w:rsidRDefault="00B229D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B66CB21" w14:textId="77777777" w:rsidR="00C713A4" w:rsidRDefault="00C713A4" w:rsidP="00B64E06">
      <w:pPr>
        <w:spacing w:after="0" w:line="240" w:lineRule="auto"/>
      </w:pPr>
      <w:r>
        <w:separator/>
      </w:r>
    </w:p>
  </w:footnote>
  <w:footnote w:type="continuationSeparator" w:id="0">
    <w:p w14:paraId="008DA1E0" w14:textId="77777777" w:rsidR="00C713A4" w:rsidRDefault="00C713A4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300025" w14:textId="77777777" w:rsidR="00B229D1" w:rsidRDefault="00B229D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Ind w:w="18" w:type="dxa"/>
      <w:tblLook w:val="04A0" w:firstRow="1" w:lastRow="0" w:firstColumn="1" w:lastColumn="0" w:noHBand="0" w:noVBand="1"/>
    </w:tblPr>
    <w:tblGrid>
      <w:gridCol w:w="4617"/>
      <w:gridCol w:w="4607"/>
    </w:tblGrid>
    <w:tr w:rsidR="004C38FD" w:rsidRPr="00CD0E06" w14:paraId="74050E06" w14:textId="77777777" w:rsidTr="00C712BA">
      <w:tc>
        <w:tcPr>
          <w:tcW w:w="4617" w:type="dxa"/>
          <w:shd w:val="clear" w:color="auto" w:fill="auto"/>
        </w:tcPr>
        <w:p w14:paraId="1680E32A" w14:textId="143F0D2E" w:rsidR="004C38FD" w:rsidRPr="00CD0E06" w:rsidRDefault="004C38FD" w:rsidP="007C12EE">
          <w:pPr>
            <w:pStyle w:val="Header"/>
            <w:rPr>
              <w:rFonts w:ascii="Cambria" w:hAnsi="Cambria"/>
              <w:b/>
              <w:bCs/>
              <w:szCs w:val="22"/>
            </w:rPr>
          </w:pPr>
          <w:r w:rsidRPr="00CD0E06">
            <w:rPr>
              <w:rFonts w:ascii="Cambria" w:hAnsi="Cambria"/>
              <w:b/>
              <w:bCs/>
              <w:szCs w:val="22"/>
            </w:rPr>
            <w:t>Package No.: N2JM/C&amp;M/</w:t>
          </w:r>
          <w:r w:rsidR="00A34C62" w:rsidRPr="00CD0E06">
            <w:rPr>
              <w:rFonts w:ascii="Cambria" w:hAnsi="Cambria"/>
              <w:b/>
              <w:bCs/>
              <w:color w:val="0000CC"/>
              <w:szCs w:val="22"/>
              <w:lang w:val="en-US"/>
            </w:rPr>
            <w:t>CS/</w:t>
          </w:r>
          <w:r w:rsidR="00CC3156">
            <w:rPr>
              <w:rFonts w:ascii="Cambria" w:hAnsi="Cambria"/>
              <w:b/>
              <w:bCs/>
              <w:color w:val="0000CC"/>
              <w:szCs w:val="22"/>
              <w:lang w:val="en-US"/>
            </w:rPr>
            <w:t>1</w:t>
          </w:r>
          <w:r w:rsidR="00B229D1">
            <w:rPr>
              <w:rFonts w:ascii="Cambria" w:hAnsi="Cambria"/>
              <w:b/>
              <w:bCs/>
              <w:color w:val="0000CC"/>
              <w:szCs w:val="22"/>
              <w:lang w:val="en-US"/>
            </w:rPr>
            <w:t>3</w:t>
          </w:r>
          <w:r w:rsidR="00CC3156">
            <w:rPr>
              <w:rFonts w:ascii="Cambria" w:hAnsi="Cambria"/>
              <w:b/>
              <w:bCs/>
              <w:color w:val="0000CC"/>
              <w:szCs w:val="22"/>
              <w:lang w:val="en-US"/>
            </w:rPr>
            <w:t>8</w:t>
          </w:r>
          <w:r w:rsidR="001F431A" w:rsidRPr="001F431A">
            <w:rPr>
              <w:rFonts w:ascii="Cambria" w:hAnsi="Cambria"/>
              <w:b/>
              <w:bCs/>
              <w:color w:val="0000CC"/>
              <w:szCs w:val="22"/>
              <w:lang w:val="en-US"/>
            </w:rPr>
            <w:t>(24)</w:t>
          </w:r>
        </w:p>
      </w:tc>
      <w:tc>
        <w:tcPr>
          <w:tcW w:w="4607" w:type="dxa"/>
          <w:shd w:val="clear" w:color="auto" w:fill="auto"/>
        </w:tcPr>
        <w:p w14:paraId="69977F8C" w14:textId="77777777" w:rsidR="004C38FD" w:rsidRPr="00CD0E06" w:rsidRDefault="004C38FD" w:rsidP="00FD1F5D">
          <w:pPr>
            <w:pStyle w:val="Header"/>
            <w:jc w:val="right"/>
            <w:rPr>
              <w:rFonts w:ascii="Cambria" w:hAnsi="Cambria"/>
              <w:b/>
              <w:bCs/>
              <w:color w:val="0000CC"/>
              <w:szCs w:val="22"/>
            </w:rPr>
          </w:pPr>
          <w:r w:rsidRPr="00CD0E06">
            <w:rPr>
              <w:rFonts w:ascii="Cambria" w:hAnsi="Cambria"/>
              <w:b/>
              <w:bCs/>
              <w:color w:val="0000CC"/>
              <w:szCs w:val="22"/>
            </w:rPr>
            <w:t>Attachment: 2</w:t>
          </w:r>
          <w:r w:rsidR="00AB11BD" w:rsidRPr="00CD0E06">
            <w:rPr>
              <w:rFonts w:ascii="Cambria" w:hAnsi="Cambria"/>
              <w:b/>
              <w:bCs/>
              <w:color w:val="0000CC"/>
              <w:szCs w:val="22"/>
            </w:rPr>
            <w:t>2</w:t>
          </w:r>
        </w:p>
      </w:tc>
    </w:tr>
    <w:tr w:rsidR="004C38FD" w:rsidRPr="00CD0E06" w14:paraId="5F284685" w14:textId="77777777" w:rsidTr="00C712BA">
      <w:tc>
        <w:tcPr>
          <w:tcW w:w="4617" w:type="dxa"/>
          <w:shd w:val="clear" w:color="auto" w:fill="auto"/>
        </w:tcPr>
        <w:p w14:paraId="00F7F92A" w14:textId="77777777" w:rsidR="004C38FD" w:rsidRPr="00CD0E06" w:rsidRDefault="004C38FD" w:rsidP="004C38FD">
          <w:pPr>
            <w:pStyle w:val="Header"/>
            <w:rPr>
              <w:rFonts w:ascii="Cambria" w:hAnsi="Cambria"/>
              <w:b/>
              <w:bCs/>
              <w:szCs w:val="22"/>
            </w:rPr>
          </w:pPr>
        </w:p>
      </w:tc>
      <w:tc>
        <w:tcPr>
          <w:tcW w:w="4607" w:type="dxa"/>
          <w:shd w:val="clear" w:color="auto" w:fill="auto"/>
        </w:tcPr>
        <w:p w14:paraId="441E72D6" w14:textId="77777777" w:rsidR="004C38FD" w:rsidRPr="00CD0E06" w:rsidRDefault="004C38FD" w:rsidP="004C38FD">
          <w:pPr>
            <w:pStyle w:val="Header"/>
            <w:jc w:val="right"/>
            <w:rPr>
              <w:rFonts w:ascii="Cambria" w:hAnsi="Cambria"/>
              <w:b/>
              <w:bCs/>
              <w:szCs w:val="22"/>
            </w:rPr>
          </w:pPr>
          <w:r w:rsidRPr="00CD0E06">
            <w:rPr>
              <w:rFonts w:ascii="Cambria" w:hAnsi="Cambria"/>
              <w:b/>
              <w:bCs/>
              <w:szCs w:val="22"/>
            </w:rPr>
            <w:t xml:space="preserve">Page </w:t>
          </w:r>
          <w:r w:rsidR="005E65EB" w:rsidRPr="00CD0E06">
            <w:rPr>
              <w:rFonts w:ascii="Cambria" w:hAnsi="Cambria"/>
              <w:b/>
              <w:bCs/>
              <w:szCs w:val="22"/>
            </w:rPr>
            <w:fldChar w:fldCharType="begin"/>
          </w:r>
          <w:r w:rsidRPr="00CD0E06">
            <w:rPr>
              <w:rFonts w:ascii="Cambria" w:hAnsi="Cambria"/>
              <w:b/>
              <w:bCs/>
              <w:szCs w:val="22"/>
            </w:rPr>
            <w:instrText xml:space="preserve"> PAGE  \* Arabic  \* MERGEFORMAT </w:instrText>
          </w:r>
          <w:r w:rsidR="005E65EB" w:rsidRPr="00CD0E06">
            <w:rPr>
              <w:rFonts w:ascii="Cambria" w:hAnsi="Cambria"/>
              <w:b/>
              <w:bCs/>
              <w:szCs w:val="22"/>
            </w:rPr>
            <w:fldChar w:fldCharType="separate"/>
          </w:r>
          <w:r w:rsidR="007C12EE" w:rsidRPr="00CD0E06">
            <w:rPr>
              <w:rFonts w:ascii="Cambria" w:hAnsi="Cambria"/>
              <w:b/>
              <w:bCs/>
              <w:noProof/>
              <w:szCs w:val="22"/>
            </w:rPr>
            <w:t>2</w:t>
          </w:r>
          <w:r w:rsidR="005E65EB" w:rsidRPr="00CD0E06">
            <w:rPr>
              <w:rFonts w:ascii="Cambria" w:hAnsi="Cambria"/>
              <w:b/>
              <w:bCs/>
              <w:szCs w:val="22"/>
            </w:rPr>
            <w:fldChar w:fldCharType="end"/>
          </w:r>
          <w:r w:rsidRPr="00CD0E06">
            <w:rPr>
              <w:rFonts w:ascii="Cambria" w:hAnsi="Cambria"/>
              <w:b/>
              <w:bCs/>
              <w:szCs w:val="22"/>
            </w:rPr>
            <w:t xml:space="preserve"> of </w:t>
          </w:r>
          <w:fldSimple w:instr=" NUMPAGES  \* Arabic  \* MERGEFORMAT ">
            <w:r w:rsidR="007C12EE" w:rsidRPr="00CD0E06">
              <w:rPr>
                <w:rFonts w:ascii="Cambria" w:hAnsi="Cambria"/>
                <w:b/>
                <w:bCs/>
                <w:noProof/>
                <w:szCs w:val="22"/>
              </w:rPr>
              <w:t>2</w:t>
            </w:r>
          </w:fldSimple>
        </w:p>
      </w:tc>
    </w:tr>
    <w:tr w:rsidR="00C712BA" w:rsidRPr="00CD0E06" w14:paraId="0348680E" w14:textId="77777777" w:rsidTr="00C712BA">
      <w:tc>
        <w:tcPr>
          <w:tcW w:w="9224" w:type="dxa"/>
          <w:gridSpan w:val="2"/>
          <w:shd w:val="clear" w:color="auto" w:fill="auto"/>
        </w:tcPr>
        <w:p w14:paraId="27264C43" w14:textId="77777777" w:rsidR="00C712BA" w:rsidRPr="00CD0E06" w:rsidRDefault="00C712BA" w:rsidP="00C712BA">
          <w:pPr>
            <w:pStyle w:val="Header"/>
            <w:rPr>
              <w:rFonts w:ascii="Cambria" w:hAnsi="Cambria"/>
              <w:szCs w:val="22"/>
            </w:rPr>
          </w:pPr>
        </w:p>
      </w:tc>
    </w:tr>
    <w:tr w:rsidR="00C712BA" w:rsidRPr="00CD0E06" w14:paraId="4423F633" w14:textId="77777777" w:rsidTr="00C712BA">
      <w:tc>
        <w:tcPr>
          <w:tcW w:w="9224" w:type="dxa"/>
          <w:gridSpan w:val="2"/>
          <w:shd w:val="clear" w:color="auto" w:fill="auto"/>
        </w:tcPr>
        <w:p w14:paraId="0BCCA007" w14:textId="2FCBC45E" w:rsidR="00C712BA" w:rsidRPr="00B229D1" w:rsidRDefault="00B229D1" w:rsidP="00B229D1">
          <w:pPr>
            <w:jc w:val="center"/>
            <w:rPr>
              <w:rFonts w:ascii="Cambria" w:hAnsi="Cambria"/>
              <w:b/>
              <w:bCs/>
              <w:color w:val="0000CC"/>
              <w:sz w:val="23"/>
              <w:szCs w:val="23"/>
            </w:rPr>
          </w:pPr>
          <w:r w:rsidRPr="00B229D1">
            <w:rPr>
              <w:rFonts w:ascii="Cambria" w:hAnsi="Cambria"/>
              <w:b/>
              <w:bCs/>
              <w:color w:val="0000CC"/>
              <w:sz w:val="23"/>
              <w:szCs w:val="23"/>
            </w:rPr>
            <w:t>Construction of cable trench slab and slab for crossing area in switchyard area at POWERGRID, Nalagarh SS.</w:t>
          </w:r>
        </w:p>
      </w:tc>
    </w:tr>
    <w:tr w:rsidR="004C38FD" w:rsidRPr="00CD0E06" w14:paraId="13FAADB9" w14:textId="77777777" w:rsidTr="00C712BA">
      <w:tc>
        <w:tcPr>
          <w:tcW w:w="9224" w:type="dxa"/>
          <w:gridSpan w:val="2"/>
          <w:shd w:val="clear" w:color="auto" w:fill="auto"/>
        </w:tcPr>
        <w:p w14:paraId="32A8E234" w14:textId="77777777" w:rsidR="004C38FD" w:rsidRPr="00CD0E06" w:rsidRDefault="004C38FD" w:rsidP="004C38FD">
          <w:pPr>
            <w:pStyle w:val="Header"/>
            <w:rPr>
              <w:rFonts w:ascii="Cambria" w:hAnsi="Cambria"/>
              <w:szCs w:val="22"/>
            </w:rPr>
          </w:pPr>
        </w:p>
      </w:tc>
    </w:tr>
    <w:tr w:rsidR="004C38FD" w:rsidRPr="00113B21" w14:paraId="50997784" w14:textId="77777777" w:rsidTr="00C712BA">
      <w:tc>
        <w:tcPr>
          <w:tcW w:w="9224" w:type="dxa"/>
          <w:gridSpan w:val="2"/>
          <w:shd w:val="clear" w:color="auto" w:fill="auto"/>
        </w:tcPr>
        <w:p w14:paraId="12E75AF7" w14:textId="77777777" w:rsidR="004C38FD" w:rsidRPr="00113B21" w:rsidRDefault="004C38FD" w:rsidP="004C38FD">
          <w:pPr>
            <w:pStyle w:val="Header"/>
            <w:jc w:val="center"/>
            <w:rPr>
              <w:rFonts w:ascii="Cambria" w:hAnsi="Cambria"/>
              <w:b/>
              <w:bCs/>
            </w:rPr>
          </w:pPr>
          <w:r w:rsidRPr="00CD0E06">
            <w:rPr>
              <w:rFonts w:ascii="Cambria" w:hAnsi="Cambria"/>
              <w:b/>
              <w:bCs/>
            </w:rPr>
            <w:t>(Declaration regarding events encountered pursuant to ITB Clause 2.1)</w:t>
          </w:r>
        </w:p>
      </w:tc>
    </w:tr>
  </w:tbl>
  <w:p w14:paraId="2A8AEF3A" w14:textId="77777777" w:rsidR="004C38FD" w:rsidRPr="00B64E06" w:rsidRDefault="004C38FD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E4544E" w14:textId="77777777" w:rsidR="00B229D1" w:rsidRDefault="00B229D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1.7pt;height:11.8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984843642">
    <w:abstractNumId w:val="0"/>
  </w:num>
  <w:num w:numId="2" w16cid:durableId="153087334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93DE4"/>
    <w:rsid w:val="00050F33"/>
    <w:rsid w:val="0008718F"/>
    <w:rsid w:val="000924BC"/>
    <w:rsid w:val="0009421E"/>
    <w:rsid w:val="000C1B35"/>
    <w:rsid w:val="000C1BB5"/>
    <w:rsid w:val="000C2FBF"/>
    <w:rsid w:val="00116104"/>
    <w:rsid w:val="00170639"/>
    <w:rsid w:val="00192B5F"/>
    <w:rsid w:val="001939D6"/>
    <w:rsid w:val="001E4091"/>
    <w:rsid w:val="001F431A"/>
    <w:rsid w:val="0020478E"/>
    <w:rsid w:val="00213FD0"/>
    <w:rsid w:val="00245769"/>
    <w:rsid w:val="00293DE4"/>
    <w:rsid w:val="00364A0C"/>
    <w:rsid w:val="0038132D"/>
    <w:rsid w:val="003971E1"/>
    <w:rsid w:val="00404F81"/>
    <w:rsid w:val="00421A5D"/>
    <w:rsid w:val="0048185F"/>
    <w:rsid w:val="00490571"/>
    <w:rsid w:val="00490F23"/>
    <w:rsid w:val="004934BF"/>
    <w:rsid w:val="004C38FD"/>
    <w:rsid w:val="004E7067"/>
    <w:rsid w:val="00533E91"/>
    <w:rsid w:val="0054279E"/>
    <w:rsid w:val="00580259"/>
    <w:rsid w:val="00581BB5"/>
    <w:rsid w:val="005A0354"/>
    <w:rsid w:val="005B5B7F"/>
    <w:rsid w:val="005C09FD"/>
    <w:rsid w:val="005E083F"/>
    <w:rsid w:val="005E65EB"/>
    <w:rsid w:val="006114DD"/>
    <w:rsid w:val="00617991"/>
    <w:rsid w:val="00617A42"/>
    <w:rsid w:val="006568B9"/>
    <w:rsid w:val="00656ABA"/>
    <w:rsid w:val="006C0C9A"/>
    <w:rsid w:val="0073674E"/>
    <w:rsid w:val="00750BB8"/>
    <w:rsid w:val="007A1878"/>
    <w:rsid w:val="007A5BF5"/>
    <w:rsid w:val="007C12EE"/>
    <w:rsid w:val="007C531E"/>
    <w:rsid w:val="007D39D5"/>
    <w:rsid w:val="007D6561"/>
    <w:rsid w:val="007E201D"/>
    <w:rsid w:val="008117B4"/>
    <w:rsid w:val="00833208"/>
    <w:rsid w:val="00852F88"/>
    <w:rsid w:val="00855A89"/>
    <w:rsid w:val="00856305"/>
    <w:rsid w:val="00877506"/>
    <w:rsid w:val="00885002"/>
    <w:rsid w:val="008908D4"/>
    <w:rsid w:val="00892B9C"/>
    <w:rsid w:val="008F6638"/>
    <w:rsid w:val="0092354D"/>
    <w:rsid w:val="00933C0E"/>
    <w:rsid w:val="00946AB5"/>
    <w:rsid w:val="009567EB"/>
    <w:rsid w:val="00965FBA"/>
    <w:rsid w:val="009C05EF"/>
    <w:rsid w:val="009D12EC"/>
    <w:rsid w:val="009D6B97"/>
    <w:rsid w:val="00A02ABF"/>
    <w:rsid w:val="00A15BC3"/>
    <w:rsid w:val="00A34C62"/>
    <w:rsid w:val="00A37C1D"/>
    <w:rsid w:val="00A45681"/>
    <w:rsid w:val="00A81B42"/>
    <w:rsid w:val="00A85C81"/>
    <w:rsid w:val="00A9014A"/>
    <w:rsid w:val="00AA43E3"/>
    <w:rsid w:val="00AB11BD"/>
    <w:rsid w:val="00AD4593"/>
    <w:rsid w:val="00B2232C"/>
    <w:rsid w:val="00B229D1"/>
    <w:rsid w:val="00B30156"/>
    <w:rsid w:val="00B40DA0"/>
    <w:rsid w:val="00B64E06"/>
    <w:rsid w:val="00BB1F94"/>
    <w:rsid w:val="00BB36BE"/>
    <w:rsid w:val="00C2314E"/>
    <w:rsid w:val="00C51FE4"/>
    <w:rsid w:val="00C712BA"/>
    <w:rsid w:val="00C713A4"/>
    <w:rsid w:val="00CC16C1"/>
    <w:rsid w:val="00CC3156"/>
    <w:rsid w:val="00CC54E9"/>
    <w:rsid w:val="00CD0E06"/>
    <w:rsid w:val="00CD5959"/>
    <w:rsid w:val="00CE3455"/>
    <w:rsid w:val="00CF5D7F"/>
    <w:rsid w:val="00D00AA5"/>
    <w:rsid w:val="00D03304"/>
    <w:rsid w:val="00D2277B"/>
    <w:rsid w:val="00D25A9E"/>
    <w:rsid w:val="00D64810"/>
    <w:rsid w:val="00DB62C9"/>
    <w:rsid w:val="00DE508A"/>
    <w:rsid w:val="00DF3227"/>
    <w:rsid w:val="00E52A1C"/>
    <w:rsid w:val="00E926FC"/>
    <w:rsid w:val="00EC04C8"/>
    <w:rsid w:val="00EE328D"/>
    <w:rsid w:val="00EE731E"/>
    <w:rsid w:val="00F10C4E"/>
    <w:rsid w:val="00F164AB"/>
    <w:rsid w:val="00F37BFE"/>
    <w:rsid w:val="00F55DAB"/>
    <w:rsid w:val="00F613A5"/>
    <w:rsid w:val="00F75023"/>
    <w:rsid w:val="00FC1D7C"/>
    <w:rsid w:val="00FD1843"/>
    <w:rsid w:val="00FD1F5D"/>
    <w:rsid w:val="00FD61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2"/>
    </o:shapelayout>
  </w:shapeDefaults>
  <w:decimalSymbol w:val="."/>
  <w:listSeparator w:val=","/>
  <w14:docId w14:val="68F917A4"/>
  <w15:docId w15:val="{63A8DE62-C279-4E3B-B983-A8E5C86C00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68B9"/>
    <w:rPr>
      <w:rFonts w:cs="Mangal"/>
      <w:lang w:val="en-I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qFormat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paragraph" w:customStyle="1" w:styleId="paragraph">
    <w:name w:val="paragraph"/>
    <w:basedOn w:val="Normal"/>
    <w:rsid w:val="00F750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 w:bidi="ar-SA"/>
    </w:rPr>
  </w:style>
  <w:style w:type="character" w:customStyle="1" w:styleId="normaltextrun">
    <w:name w:val="normaltextrun"/>
    <w:basedOn w:val="DefaultParagraphFont"/>
    <w:rsid w:val="00F750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7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1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9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06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8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1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2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2</Pages>
  <Words>509</Words>
  <Characters>2907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Surbhi Pargal {सुरभि परगाल}</cp:lastModifiedBy>
  <cp:revision>65</cp:revision>
  <cp:lastPrinted>2019-05-22T10:28:00Z</cp:lastPrinted>
  <dcterms:created xsi:type="dcterms:W3CDTF">2020-01-22T06:00:00Z</dcterms:created>
  <dcterms:modified xsi:type="dcterms:W3CDTF">2024-10-03T11:14:00Z</dcterms:modified>
</cp:coreProperties>
</file>